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drawing>
          <wp:inline distT="0" distB="0" distL="0" distR="0">
            <wp:extent cx="5332730" cy="365760"/>
            <wp:effectExtent l="0" t="0" r="1270" b="0"/>
            <wp:docPr id="2" name="图片 2" descr="D:\董苗苗\25-26 四川点金训练 思想政治人教必修3\单元素养评价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董苗苗\25-26 四川点金训练 思想政治人教必修3\单元素养评价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273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1．公安部组织开展了新一轮集中收网行动，依法严厉打击为电信网络诈骗提供APP技术支持的违法犯罪团伙，维护人民群众财产安全和合法权益。由此可见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</w:t>
      </w:r>
      <w:r>
        <w:rPr>
          <w:rFonts w:ascii="Times New Roman" w:hAnsi="Times New Roman" w:cs="Times New Roman"/>
          <w:b/>
          <w:color w:val="FF0000"/>
          <w:sz w:val="24"/>
        </w:rPr>
        <w:t>D　</w:t>
      </w:r>
      <w:r>
        <w:rPr>
          <w:rFonts w:ascii="Times New Roman" w:hAnsi="Times New Roman" w:cs="Times New Roman"/>
          <w:b/>
          <w:sz w:val="24"/>
        </w:rPr>
        <w:t>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①建设法治中国是我国当前工作的中心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②法律具有强制性</w:t>
      </w:r>
      <w:r>
        <w:rPr>
          <w:rFonts w:hint="eastAsia" w:ascii="Times New Roman" w:hAnsi="Times New Roman" w:cs="Times New Roman"/>
          <w:b/>
          <w:sz w:val="24"/>
        </w:rPr>
        <w:t>，违法行为必被追究法律责任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hint="eastAsia" w:ascii="Times New Roman" w:hAnsi="Times New Roman" w:cs="Times New Roman"/>
          <w:b/>
          <w:sz w:val="24"/>
        </w:rPr>
        <w:t>③法是由国家认可的具有普遍约束力的社会规范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hint="eastAsia" w:ascii="Times New Roman" w:hAnsi="Times New Roman" w:cs="Times New Roman"/>
          <w:b/>
          <w:sz w:val="24"/>
        </w:rPr>
        <w:t>④法在国家治理中既具有政治职能又具有社会职能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A．①③    B．①④    C．②③    D．②④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．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法治兴则国兴，法治强则国强。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要使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中国之治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成色更足、优势更加彰显，就必须始终加强法治社会建设。广大党员干部要站好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C位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，让遵纪守法成为一种自觉、依法办事成为一种自然，就能书写法治中国新精彩，推动法治社会建设行稳致远。这说明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</w:t>
      </w:r>
      <w:r>
        <w:rPr>
          <w:rFonts w:ascii="Times New Roman" w:hAnsi="Times New Roman" w:cs="Times New Roman"/>
          <w:b/>
          <w:color w:val="FF0000"/>
          <w:sz w:val="24"/>
        </w:rPr>
        <w:t>B　</w:t>
      </w:r>
      <w:r>
        <w:rPr>
          <w:rFonts w:ascii="Times New Roman" w:hAnsi="Times New Roman" w:cs="Times New Roman"/>
          <w:b/>
          <w:sz w:val="24"/>
        </w:rPr>
        <w:t>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①依法治国是党领导人民治理国家的基</w:t>
      </w:r>
      <w:r>
        <w:rPr>
          <w:rFonts w:hint="eastAsia" w:ascii="Times New Roman" w:hAnsi="Times New Roman" w:cs="Times New Roman"/>
          <w:b/>
          <w:sz w:val="24"/>
        </w:rPr>
        <w:t>本方式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hint="eastAsia" w:ascii="Times New Roman" w:hAnsi="Times New Roman" w:cs="Times New Roman"/>
          <w:b/>
          <w:sz w:val="24"/>
        </w:rPr>
        <w:t>②尊法守法已经成为广大人民群众的普遍共识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hint="eastAsia" w:ascii="Times New Roman" w:hAnsi="Times New Roman" w:cs="Times New Roman"/>
          <w:b/>
          <w:sz w:val="24"/>
        </w:rPr>
        <w:t>③建设法治社会才能规范权力运行，促进社会和谐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hint="eastAsia" w:ascii="Times New Roman" w:hAnsi="Times New Roman" w:cs="Times New Roman"/>
          <w:b/>
          <w:sz w:val="24"/>
        </w:rPr>
        <w:t>④党员干部带头守法对法治社会建设起着重要作用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ascii="Times New Roman" w:hAnsi="Times New Roman" w:cs="Times New Roman"/>
          <w:b/>
          <w:sz w:val="24"/>
        </w:rPr>
        <w:t>．</w:t>
      </w:r>
      <w:r>
        <w:rPr>
          <w:rFonts w:ascii="Times New Roman" w:hAnsi="Times New Roman" w:cs="Times New Roman"/>
          <w:b/>
          <w:sz w:val="24"/>
        </w:rPr>
        <w:t>①③    B．①④    C．②③    D．②④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．用玻璃做的金鱼缸，透明度很高，不论从哪个角度观察，里面的情况都一清二楚。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金鱼缸效应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也叫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透明效应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，常常用来比喻一种高透明度的管理模式。下列有助于提高政府工作透明度的是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</w:t>
      </w:r>
      <w:r>
        <w:rPr>
          <w:rFonts w:ascii="Times New Roman" w:hAnsi="Times New Roman" w:cs="Times New Roman"/>
          <w:b/>
          <w:color w:val="FF0000"/>
          <w:sz w:val="24"/>
        </w:rPr>
        <w:t>B　</w:t>
      </w:r>
      <w:r>
        <w:rPr>
          <w:rFonts w:ascii="Times New Roman" w:hAnsi="Times New Roman" w:cs="Times New Roman"/>
          <w:b/>
          <w:sz w:val="24"/>
        </w:rPr>
        <w:t>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①依法公布政府的权力清单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②加强学习型政府机关建设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③合理配置政府部门间的关系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④向社会</w:t>
      </w:r>
      <w:r>
        <w:rPr>
          <w:rFonts w:hint="eastAsia" w:ascii="Times New Roman" w:hAnsi="Times New Roman" w:cs="Times New Roman"/>
          <w:b/>
          <w:sz w:val="24"/>
        </w:rPr>
        <w:t>公开</w:t>
      </w:r>
      <w:r>
        <w:rPr>
          <w:rFonts w:hint="eastAsia" w:hAnsi="宋体" w:cs="Times New Roman"/>
          <w:b/>
          <w:sz w:val="24"/>
        </w:rPr>
        <w:t>“</w:t>
      </w:r>
      <w:r>
        <w:rPr>
          <w:rFonts w:hint="eastAsia" w:ascii="Times New Roman" w:hAnsi="Times New Roman" w:cs="Times New Roman"/>
          <w:b/>
          <w:sz w:val="24"/>
        </w:rPr>
        <w:t>三公</w:t>
      </w:r>
      <w:r>
        <w:rPr>
          <w:rFonts w:hint="eastAsia" w:hAnsi="宋体" w:cs="Times New Roman"/>
          <w:b/>
          <w:sz w:val="24"/>
        </w:rPr>
        <w:t>”</w:t>
      </w:r>
      <w:r>
        <w:rPr>
          <w:rFonts w:hint="eastAsia" w:ascii="Times New Roman" w:hAnsi="Times New Roman" w:cs="Times New Roman"/>
          <w:b/>
          <w:sz w:val="24"/>
        </w:rPr>
        <w:t>经费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ascii="Times New Roman" w:hAnsi="Times New Roman" w:cs="Times New Roman"/>
          <w:b/>
          <w:sz w:val="24"/>
        </w:rPr>
        <w:t>．</w:t>
      </w:r>
      <w:r>
        <w:rPr>
          <w:rFonts w:ascii="Times New Roman" w:hAnsi="Times New Roman" w:cs="Times New Roman"/>
          <w:b/>
          <w:sz w:val="24"/>
        </w:rPr>
        <w:t>①②    B．①④    C．②③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4．马克思在《论离婚法草案》中强调对立法者的要求：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立法者应该把自己看作是一个自然科学家，他不是在创造法律，不是在发明法律，而仅仅是在表述法律。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马克思的观点表明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</w:t>
      </w:r>
      <w:r>
        <w:rPr>
          <w:rFonts w:ascii="Times New Roman" w:hAnsi="Times New Roman" w:cs="Times New Roman"/>
          <w:b/>
          <w:color w:val="FF0000"/>
          <w:sz w:val="24"/>
        </w:rPr>
        <w:t>C　</w:t>
      </w:r>
      <w:r>
        <w:rPr>
          <w:rFonts w:ascii="Times New Roman" w:hAnsi="Times New Roman" w:cs="Times New Roman"/>
          <w:b/>
          <w:sz w:val="24"/>
        </w:rPr>
        <w:t>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A．立法应体现人民的意志，坚持立法公开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B．立法应依照法定程序，维护社会主义法制统一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C．立法应当从实际出发，尊重和体现社会发展规律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D．立法要立良善之法，立管用之法，建立科学立法机制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5．某市生态环境局环境监察分局不断加强环境监察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力度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，扩大监察</w:t>
      </w:r>
      <w:r>
        <w:rPr>
          <w:rFonts w:hAnsi="宋体" w:cs="Times New Roman"/>
          <w:b/>
          <w:sz w:val="24"/>
        </w:rPr>
        <w:t>“</w:t>
      </w:r>
      <w:r>
        <w:rPr>
          <w:rFonts w:hint="eastAsia" w:ascii="Times New Roman" w:hAnsi="Times New Roman" w:cs="Times New Roman"/>
          <w:b/>
          <w:sz w:val="24"/>
        </w:rPr>
        <w:t>宽度</w:t>
      </w:r>
      <w:r>
        <w:rPr>
          <w:rFonts w:hint="eastAsia" w:hAnsi="宋体" w:cs="Times New Roman"/>
          <w:b/>
          <w:sz w:val="24"/>
        </w:rPr>
        <w:t>”</w:t>
      </w:r>
      <w:r>
        <w:rPr>
          <w:rFonts w:hint="eastAsia" w:ascii="Times New Roman" w:hAnsi="Times New Roman" w:cs="Times New Roman"/>
          <w:b/>
          <w:sz w:val="24"/>
        </w:rPr>
        <w:t>，提高监察</w:t>
      </w:r>
      <w:r>
        <w:rPr>
          <w:rFonts w:hint="eastAsia" w:hAnsi="宋体" w:cs="Times New Roman"/>
          <w:b/>
          <w:sz w:val="24"/>
        </w:rPr>
        <w:t>“</w:t>
      </w:r>
      <w:r>
        <w:rPr>
          <w:rFonts w:hint="eastAsia" w:ascii="Times New Roman" w:hAnsi="Times New Roman" w:cs="Times New Roman"/>
          <w:b/>
          <w:sz w:val="24"/>
        </w:rPr>
        <w:t>精度</w:t>
      </w:r>
      <w:r>
        <w:rPr>
          <w:rFonts w:hint="eastAsia" w:hAnsi="宋体" w:cs="Times New Roman"/>
          <w:b/>
          <w:sz w:val="24"/>
        </w:rPr>
        <w:t>”</w:t>
      </w:r>
      <w:r>
        <w:rPr>
          <w:rFonts w:hint="eastAsia" w:ascii="Times New Roman" w:hAnsi="Times New Roman" w:cs="Times New Roman"/>
          <w:b/>
          <w:sz w:val="24"/>
        </w:rPr>
        <w:t>，持续开展专项执法行动，严查环境违法行为，推进环保法律成为真正带电的</w:t>
      </w:r>
      <w:r>
        <w:rPr>
          <w:rFonts w:hint="eastAsia" w:hAnsi="宋体" w:cs="Times New Roman"/>
          <w:b/>
          <w:sz w:val="24"/>
        </w:rPr>
        <w:t>“</w:t>
      </w:r>
      <w:r>
        <w:rPr>
          <w:rFonts w:hint="eastAsia" w:ascii="Times New Roman" w:hAnsi="Times New Roman" w:cs="Times New Roman"/>
          <w:b/>
          <w:sz w:val="24"/>
        </w:rPr>
        <w:t>高压线</w:t>
      </w:r>
      <w:r>
        <w:rPr>
          <w:rFonts w:hint="eastAsia" w:hAnsi="宋体" w:cs="Times New Roman"/>
          <w:b/>
          <w:sz w:val="24"/>
        </w:rPr>
        <w:t>”</w:t>
      </w:r>
      <w:r>
        <w:rPr>
          <w:rFonts w:hint="eastAsia" w:ascii="Times New Roman" w:hAnsi="Times New Roman" w:cs="Times New Roman"/>
          <w:b/>
          <w:sz w:val="24"/>
        </w:rPr>
        <w:t>。这样做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</w:t>
      </w:r>
      <w:r>
        <w:rPr>
          <w:rFonts w:ascii="Times New Roman" w:hAnsi="Times New Roman" w:cs="Times New Roman"/>
          <w:b/>
          <w:color w:val="FF0000"/>
          <w:sz w:val="24"/>
        </w:rPr>
        <w:t>A　</w:t>
      </w:r>
      <w:r>
        <w:rPr>
          <w:rFonts w:ascii="Times New Roman" w:hAnsi="Times New Roman" w:cs="Times New Roman"/>
          <w:b/>
          <w:sz w:val="24"/>
        </w:rPr>
        <w:t>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①有助于捍卫法律的权威和尊严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②能够从根本上解决环境违法行为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③有助于坚持法定职责必须为，严格执法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④有助于坚决惩处失职、渎职行为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A．①③    B．①④    C．②③    D．②④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6．地处黄土高原的Z县人民法院成立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苹果巡回法庭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，每到销售旺季，将法庭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搬到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田间地头、苹果交易市场等，通过以案说法、现场咨询、普法宣传等多种形式就地增强果农和果商们的法律意识，解</w:t>
      </w:r>
      <w:r>
        <w:rPr>
          <w:rFonts w:hint="eastAsia" w:ascii="Times New Roman" w:hAnsi="Times New Roman" w:cs="Times New Roman"/>
          <w:b/>
          <w:sz w:val="24"/>
        </w:rPr>
        <w:t>决苹果产、供、销、储藏、运输等各个环节产生的纠纷。</w:t>
      </w:r>
      <w:r>
        <w:rPr>
          <w:rFonts w:hint="eastAsia" w:hAnsi="宋体" w:cs="Times New Roman"/>
          <w:b/>
          <w:sz w:val="24"/>
        </w:rPr>
        <w:t>“</w:t>
      </w:r>
      <w:r>
        <w:rPr>
          <w:rFonts w:hint="eastAsia" w:ascii="Times New Roman" w:hAnsi="Times New Roman" w:cs="Times New Roman"/>
          <w:b/>
          <w:sz w:val="24"/>
        </w:rPr>
        <w:t>苹果巡回法庭</w:t>
      </w:r>
      <w:r>
        <w:rPr>
          <w:rFonts w:hint="eastAsia" w:hAnsi="宋体" w:cs="Times New Roman"/>
          <w:b/>
          <w:sz w:val="24"/>
        </w:rPr>
        <w:t>”</w:t>
      </w:r>
      <w:r>
        <w:rPr>
          <w:rFonts w:hint="eastAsia" w:ascii="Times New Roman" w:hAnsi="Times New Roman" w:cs="Times New Roman"/>
          <w:b/>
          <w:sz w:val="24"/>
        </w:rPr>
        <w:t>折射出我国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</w:t>
      </w:r>
      <w:r>
        <w:rPr>
          <w:rFonts w:ascii="Times New Roman" w:hAnsi="Times New Roman" w:cs="Times New Roman"/>
          <w:b/>
          <w:color w:val="FF0000"/>
          <w:sz w:val="24"/>
        </w:rPr>
        <w:t>B　</w:t>
      </w:r>
      <w:r>
        <w:rPr>
          <w:rFonts w:ascii="Times New Roman" w:hAnsi="Times New Roman" w:cs="Times New Roman"/>
          <w:b/>
          <w:sz w:val="24"/>
        </w:rPr>
        <w:t>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①利民便民的司法情怀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②灵活变通的司法程序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③渐趋完善的司法体系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④以人为本的司法服务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A．①③    B．①④    C．②③    D．②④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7．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邦国虽有良法，要是人民不能全都遵守，仍不能实现法治。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这句话说明了全民守法对于全面推进依法治国的重要性。全民守法要求公民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</w:t>
      </w:r>
      <w:r>
        <w:rPr>
          <w:rFonts w:ascii="Times New Roman" w:hAnsi="Times New Roman" w:cs="Times New Roman"/>
          <w:b/>
          <w:color w:val="FF0000"/>
          <w:sz w:val="24"/>
        </w:rPr>
        <w:t>C　</w:t>
      </w:r>
      <w:r>
        <w:rPr>
          <w:rFonts w:ascii="Times New Roman" w:hAnsi="Times New Roman" w:cs="Times New Roman"/>
          <w:b/>
          <w:sz w:val="24"/>
        </w:rPr>
        <w:t>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①通过合法手段，维护正当权益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②带头严格执法，维护法律权威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③依法行使权利，依法履行义务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④完善法律体系，做到有法可依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ascii="Times New Roman" w:hAnsi="Times New Roman" w:cs="Times New Roman"/>
          <w:b/>
          <w:sz w:val="24"/>
        </w:rPr>
        <w:t>．</w:t>
      </w:r>
      <w:r>
        <w:rPr>
          <w:rFonts w:ascii="Times New Roman" w:hAnsi="Times New Roman" w:cs="Times New Roman"/>
          <w:b/>
          <w:sz w:val="24"/>
        </w:rPr>
        <w:t>①②    B．③④    C．①③    D．②④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8．阅读材料，完成下列要求。</w:t>
      </w:r>
    </w:p>
    <w:p>
      <w:pPr>
        <w:pStyle w:val="2"/>
        <w:spacing w:line="360" w:lineRule="auto"/>
        <w:ind w:firstLine="425" w:firstLineChars="17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华文楷体" w:cs="Times New Roman"/>
          <w:b/>
          <w:sz w:val="24"/>
        </w:rPr>
        <w:t>数字经济正在深刻重塑人类社会，在为我们提供机遇的同时，也带来了新的挑战。当信息泄露、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大数据杀熟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eastAsia="华文楷体" w:cs="Times New Roman"/>
          <w:b/>
          <w:sz w:val="24"/>
        </w:rPr>
        <w:t>、算法滥用等频繁地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入侵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eastAsia="华文楷体" w:cs="Times New Roman"/>
          <w:b/>
          <w:sz w:val="24"/>
        </w:rPr>
        <w:t>，甚至破坏现实生活时，越来越多的人对法治发出了强烈</w:t>
      </w:r>
      <w:r>
        <w:rPr>
          <w:rFonts w:hint="eastAsia" w:ascii="Times New Roman" w:hAnsi="Times New Roman" w:eastAsia="华文楷体" w:cs="Times New Roman"/>
          <w:b/>
          <w:sz w:val="24"/>
          <w:lang w:val="en-US" w:eastAsia="zh-CN"/>
        </w:rPr>
        <w:t>的</w:t>
      </w:r>
      <w:r>
        <w:rPr>
          <w:rFonts w:ascii="Times New Roman" w:hAnsi="Times New Roman" w:eastAsia="华文楷体" w:cs="Times New Roman"/>
          <w:b/>
          <w:sz w:val="24"/>
        </w:rPr>
        <w:t>呼唤。数字</w:t>
      </w:r>
      <w:bookmarkStart w:id="0" w:name="_GoBack"/>
      <w:bookmarkEnd w:id="0"/>
      <w:r>
        <w:rPr>
          <w:rFonts w:ascii="Times New Roman" w:hAnsi="Times New Roman" w:eastAsia="华文楷体" w:cs="Times New Roman"/>
          <w:b/>
          <w:sz w:val="24"/>
        </w:rPr>
        <w:t>经济的健康发展，离不开系统完善的法律规范体系。当前，我国数字经济相关的法律规范日益完善，涉及行政法、民法、知识产权法等多个领域，涵盖网络安全、知识产权、市场竞争、消费者权益保护等多方面议题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结合材料，运用《政</w:t>
      </w:r>
      <w:r>
        <w:rPr>
          <w:rFonts w:hint="eastAsia" w:ascii="Times New Roman" w:hAnsi="Times New Roman" w:cs="Times New Roman"/>
          <w:b/>
          <w:sz w:val="24"/>
        </w:rPr>
        <w:t>治与法治》的相关知识，谈谈如何让法治建设为数字经济保驾护航。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color w:val="FF0000"/>
          <w:sz w:val="24"/>
        </w:rPr>
        <w:t>答案：</w:t>
      </w:r>
      <w:r>
        <w:rPr>
          <w:rFonts w:ascii="Times New Roman" w:hAnsi="Times New Roman" w:cs="Times New Roman"/>
          <w:b/>
          <w:sz w:val="24"/>
        </w:rPr>
        <w:t>①国家要加强关于数字经济的立法，明确规则与要求，做到有法可依。②行政部门严格有效执法，及时对典型案件进行处理，做到执法必严，违法必究。③加强数字经济方面的司法治理，完善数字经济方面的诉讼制度。④数字经济的相关平台要树立法治意识，诚信合法经营。⑤作为普通消费者，要有权利与法律意识，维护好自己的合法权益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3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3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013C10"/>
    <w:rsid w:val="00021382"/>
    <w:rsid w:val="000366D2"/>
    <w:rsid w:val="000E401A"/>
    <w:rsid w:val="00125270"/>
    <w:rsid w:val="001D0F28"/>
    <w:rsid w:val="001D6127"/>
    <w:rsid w:val="00205CF5"/>
    <w:rsid w:val="002253B5"/>
    <w:rsid w:val="00242A82"/>
    <w:rsid w:val="00244506"/>
    <w:rsid w:val="002A7A42"/>
    <w:rsid w:val="0034619D"/>
    <w:rsid w:val="003618FE"/>
    <w:rsid w:val="003B2955"/>
    <w:rsid w:val="003E3136"/>
    <w:rsid w:val="00411C51"/>
    <w:rsid w:val="00440A5D"/>
    <w:rsid w:val="004900AE"/>
    <w:rsid w:val="00494B65"/>
    <w:rsid w:val="004D4CC0"/>
    <w:rsid w:val="00546244"/>
    <w:rsid w:val="00591D88"/>
    <w:rsid w:val="005E0C58"/>
    <w:rsid w:val="005F026F"/>
    <w:rsid w:val="00640329"/>
    <w:rsid w:val="00656A61"/>
    <w:rsid w:val="006679F3"/>
    <w:rsid w:val="006E2C61"/>
    <w:rsid w:val="006F22C3"/>
    <w:rsid w:val="00713B76"/>
    <w:rsid w:val="00737D3B"/>
    <w:rsid w:val="00783706"/>
    <w:rsid w:val="007A33CF"/>
    <w:rsid w:val="007B1A6B"/>
    <w:rsid w:val="007B3448"/>
    <w:rsid w:val="007C190E"/>
    <w:rsid w:val="008147ED"/>
    <w:rsid w:val="00825062"/>
    <w:rsid w:val="00850AFC"/>
    <w:rsid w:val="00881ACD"/>
    <w:rsid w:val="00892625"/>
    <w:rsid w:val="008A7DC3"/>
    <w:rsid w:val="008C213E"/>
    <w:rsid w:val="00954897"/>
    <w:rsid w:val="0098106D"/>
    <w:rsid w:val="00A16FD1"/>
    <w:rsid w:val="00A352BF"/>
    <w:rsid w:val="00A526AA"/>
    <w:rsid w:val="00A914FB"/>
    <w:rsid w:val="00AB001B"/>
    <w:rsid w:val="00B050A0"/>
    <w:rsid w:val="00B10D1B"/>
    <w:rsid w:val="00B55504"/>
    <w:rsid w:val="00B6364F"/>
    <w:rsid w:val="00C10E5F"/>
    <w:rsid w:val="00C72215"/>
    <w:rsid w:val="00C729D8"/>
    <w:rsid w:val="00C8702E"/>
    <w:rsid w:val="00CE2C72"/>
    <w:rsid w:val="00D36E20"/>
    <w:rsid w:val="00D85921"/>
    <w:rsid w:val="00E57DF5"/>
    <w:rsid w:val="00E9217D"/>
    <w:rsid w:val="00E92678"/>
    <w:rsid w:val="00E966D8"/>
    <w:rsid w:val="00EA0730"/>
    <w:rsid w:val="00EF75AE"/>
    <w:rsid w:val="00F06444"/>
    <w:rsid w:val="00F31AFD"/>
    <w:rsid w:val="00F52507"/>
    <w:rsid w:val="00FA5924"/>
    <w:rsid w:val="00FE20F3"/>
    <w:rsid w:val="3FBC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99"/>
    <w:rPr>
      <w:rFonts w:hAnsi="Courier New" w:cs="Courier New" w:asciiTheme="minorEastAsia" w:eastAsiaTheme="minorEastAsia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7"/>
    <w:link w:val="2"/>
    <w:uiPriority w:val="99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9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261</Words>
  <Characters>1488</Characters>
  <Lines>12</Lines>
  <Paragraphs>3</Paragraphs>
  <TotalTime>8</TotalTime>
  <ScaleCrop>false</ScaleCrop>
  <LinksUpToDate>false</LinksUpToDate>
  <CharactersWithSpaces>1746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孤竹君</cp:lastModifiedBy>
  <dcterms:modified xsi:type="dcterms:W3CDTF">2026-02-06T04:18:21Z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B88A9E38797340E984B513373FB72DE9</vt:lpwstr>
  </property>
</Properties>
</file>